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A212A0" w14:textId="2C4B8D3A" w:rsidR="009F6771" w:rsidRPr="009F6771" w:rsidRDefault="009F6771" w:rsidP="009F6771">
      <w:pPr>
        <w:pStyle w:val="GuideSpec"/>
        <w:rPr>
          <w:sz w:val="24"/>
        </w:rPr>
      </w:pPr>
    </w:p>
    <w:p w14:paraId="42B17544" w14:textId="77777777" w:rsidR="009F6771" w:rsidRPr="009F6771" w:rsidRDefault="009F6771" w:rsidP="009F6771">
      <w:pPr>
        <w:pStyle w:val="guideHEADER"/>
      </w:pPr>
      <w:r>
        <w:t>EUCON VANDEX AM-10</w:t>
      </w:r>
    </w:p>
    <w:p w14:paraId="2CEC9655" w14:textId="77777777" w:rsidR="009F6771" w:rsidRPr="009F6771" w:rsidRDefault="009F6771" w:rsidP="009F6771">
      <w:pPr>
        <w:pStyle w:val="guideSUBHEAD"/>
      </w:pPr>
      <w:r>
        <w:t>Adjuvant cristallin intégral d’imperméabilisation</w:t>
      </w:r>
    </w:p>
    <w:p w14:paraId="0B50128C" w14:textId="77777777" w:rsidR="009F6771" w:rsidRPr="009F6771" w:rsidRDefault="009F6771" w:rsidP="009F6771">
      <w:pPr>
        <w:pStyle w:val="GuideSpec"/>
      </w:pPr>
    </w:p>
    <w:p w14:paraId="19E44C45" w14:textId="77777777" w:rsidR="009F6771" w:rsidRPr="009F6771" w:rsidRDefault="009F6771" w:rsidP="009F6771">
      <w:pPr>
        <w:pStyle w:val="guideNOTE"/>
      </w:pPr>
      <w:r>
        <w:t>{Note au rédacteur : Les paragraphes ci-dessous sont conçus pour être intégrés à la partie 2 des spécifications en trois parties du format CSI (normalement 03 30 00),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 et les dessins.}</w:t>
      </w:r>
    </w:p>
    <w:p w14:paraId="664EAA83" w14:textId="77777777" w:rsidR="009F6771" w:rsidRPr="009F6771" w:rsidRDefault="009F6771" w:rsidP="009F6771">
      <w:pPr>
        <w:pStyle w:val="GuideSpec"/>
      </w:pPr>
    </w:p>
    <w:p w14:paraId="72F04D50" w14:textId="77777777" w:rsidR="009F6771" w:rsidRPr="009F6771" w:rsidRDefault="009F6771" w:rsidP="009F6771">
      <w:pPr>
        <w:pStyle w:val="GuideSpec"/>
      </w:pPr>
      <w:r>
        <w:t>PARTIE 2 :</w:t>
      </w:r>
      <w:r>
        <w:tab/>
        <w:t>PRODUITS</w:t>
      </w:r>
    </w:p>
    <w:p w14:paraId="07D2DB38" w14:textId="77777777" w:rsidR="009F6771" w:rsidRPr="009F6771" w:rsidRDefault="009F6771" w:rsidP="009F6771">
      <w:pPr>
        <w:pStyle w:val="GuideSpec"/>
      </w:pPr>
    </w:p>
    <w:p w14:paraId="3F30AF36" w14:textId="77777777" w:rsidR="009F6771" w:rsidRPr="009F6771" w:rsidRDefault="009F6771" w:rsidP="009F6771">
      <w:pPr>
        <w:pStyle w:val="guideNOTE"/>
      </w:pPr>
      <w:r>
        <w:t>{PRODUIT}</w:t>
      </w:r>
    </w:p>
    <w:p w14:paraId="49BE897A" w14:textId="77777777" w:rsidR="009F6771" w:rsidRDefault="009F6771" w:rsidP="009F6771">
      <w:pPr>
        <w:pStyle w:val="GuideSpec"/>
      </w:pPr>
    </w:p>
    <w:p w14:paraId="2DACE583" w14:textId="77777777" w:rsidR="009F6771" w:rsidRPr="009F6771" w:rsidRDefault="009F6771" w:rsidP="009F6771">
      <w:pPr>
        <w:pStyle w:val="GuideSpec"/>
      </w:pPr>
      <w:r>
        <w:t>2.__</w:t>
      </w:r>
      <w:r>
        <w:tab/>
        <w:t>ADJUVANTS</w:t>
      </w:r>
    </w:p>
    <w:p w14:paraId="5CEDA469" w14:textId="77777777" w:rsidR="009F6771" w:rsidRPr="009F6771" w:rsidRDefault="009F6771" w:rsidP="009F6771">
      <w:pPr>
        <w:pStyle w:val="GuideSpec"/>
      </w:pPr>
    </w:p>
    <w:p w14:paraId="23C93779" w14:textId="40AF335A" w:rsidR="009F6771" w:rsidRPr="009F6771" w:rsidRDefault="009F6771" w:rsidP="009F6771">
      <w:pPr>
        <w:pStyle w:val="A0"/>
      </w:pPr>
      <w:r>
        <w:t>A.</w:t>
      </w:r>
      <w:r>
        <w:tab/>
        <w:t xml:space="preserve">Adjuvant cristallin d’imperméabilisation : </w:t>
      </w:r>
      <w:r w:rsidR="00BA15B8">
        <w:t>a</w:t>
      </w:r>
      <w:r>
        <w:t>djuvant cristallin intégral spécialement formulé pour interagir avec les structures de pores capillaires afin de produire un système d’imperméabilisation permanent dans la matrice du béton. L’adjuvant doit offrir les propriétés suivantes :</w:t>
      </w:r>
    </w:p>
    <w:p w14:paraId="19A72A23" w14:textId="77777777" w:rsidR="00BA15B8" w:rsidRDefault="009F6771" w:rsidP="009F6771">
      <w:pPr>
        <w:pStyle w:val="10"/>
      </w:pPr>
      <w:r>
        <w:t>Pénétration de l'eau conformément à DIN 1048</w:t>
      </w:r>
    </w:p>
    <w:p w14:paraId="7961E2F0" w14:textId="59648B20" w:rsidR="009F6771" w:rsidRPr="00394F55" w:rsidRDefault="009F6771" w:rsidP="00BA15B8">
      <w:pPr>
        <w:pStyle w:val="10"/>
        <w:ind w:left="5040" w:firstLine="0"/>
      </w:pPr>
      <w:r>
        <w:t xml:space="preserve">40 % de </w:t>
      </w:r>
      <w:r w:rsidRPr="00394F55">
        <w:t>réduction à 0,50 MPa (72 psi)</w:t>
      </w:r>
    </w:p>
    <w:p w14:paraId="26B19A51" w14:textId="77777777" w:rsidR="00BA15B8" w:rsidRPr="00394F55" w:rsidRDefault="009F6771" w:rsidP="009F6771">
      <w:pPr>
        <w:pStyle w:val="10"/>
      </w:pPr>
      <w:r w:rsidRPr="00394F55">
        <w:t>Perméabilité à l'eau conformément à CRD C48-92</w:t>
      </w:r>
    </w:p>
    <w:p w14:paraId="3B4C040E" w14:textId="06AC4286" w:rsidR="009F6771" w:rsidRPr="00394F55" w:rsidRDefault="009F6771" w:rsidP="00BA15B8">
      <w:pPr>
        <w:pStyle w:val="10"/>
        <w:ind w:left="4320" w:firstLine="720"/>
      </w:pPr>
      <w:r w:rsidRPr="00394F55">
        <w:t>&gt;70 % de réduction à 1,38 MPa (200 psi)</w:t>
      </w:r>
    </w:p>
    <w:p w14:paraId="568DD052" w14:textId="77777777" w:rsidR="00BA15B8" w:rsidRPr="00394F55" w:rsidRDefault="009F6771" w:rsidP="009F6771">
      <w:pPr>
        <w:pStyle w:val="10"/>
      </w:pPr>
      <w:r w:rsidRPr="00394F55">
        <w:t>Absorption des capillaires conformément à ASTM C 1585</w:t>
      </w:r>
    </w:p>
    <w:p w14:paraId="6E445218" w14:textId="380C9A72" w:rsidR="009F6771" w:rsidRPr="00394F55" w:rsidRDefault="009F6771" w:rsidP="00BA15B8">
      <w:pPr>
        <w:pStyle w:val="10"/>
        <w:ind w:left="4320" w:firstLine="720"/>
      </w:pPr>
      <w:r w:rsidRPr="00394F55">
        <w:t>&gt;40 % de réduction</w:t>
      </w:r>
    </w:p>
    <w:p w14:paraId="205D3A93" w14:textId="77777777" w:rsidR="00BA15B8" w:rsidRPr="00394F55" w:rsidRDefault="009F6771" w:rsidP="009F6771">
      <w:pPr>
        <w:pStyle w:val="10"/>
      </w:pPr>
      <w:r w:rsidRPr="00394F55">
        <w:t>Résistance à la compression conformément à ASTM C 39</w:t>
      </w:r>
    </w:p>
    <w:p w14:paraId="4E0E47B9" w14:textId="7D5476CD" w:rsidR="009F6771" w:rsidRPr="009F6771" w:rsidRDefault="009F6771" w:rsidP="00BA15B8">
      <w:pPr>
        <w:pStyle w:val="10"/>
        <w:ind w:left="4320" w:firstLine="720"/>
      </w:pPr>
      <w:r w:rsidRPr="00394F55">
        <w:t>Équivalente et hausse de jusqu’à 8 %</w:t>
      </w:r>
    </w:p>
    <w:p w14:paraId="4F650A6C" w14:textId="77777777" w:rsidR="00BA15B8" w:rsidRDefault="009F6771" w:rsidP="009F6771">
      <w:pPr>
        <w:pStyle w:val="10"/>
      </w:pPr>
      <w:r>
        <w:t>Résistance à la pénétration des ions de chlorure conformément à ASTM C 1202</w:t>
      </w:r>
    </w:p>
    <w:p w14:paraId="14E2585B" w14:textId="369A1003" w:rsidR="009F6771" w:rsidRPr="009F6771" w:rsidRDefault="009F6771" w:rsidP="00BA15B8">
      <w:pPr>
        <w:pStyle w:val="10"/>
        <w:ind w:left="4320" w:firstLine="720"/>
      </w:pPr>
      <w:r>
        <w:t>10 % d’amélioration</w:t>
      </w:r>
    </w:p>
    <w:p w14:paraId="60A8037A" w14:textId="77777777" w:rsidR="00BA15B8" w:rsidRDefault="009F6771" w:rsidP="009F6771">
      <w:pPr>
        <w:pStyle w:val="10"/>
      </w:pPr>
      <w:r>
        <w:t>Changement de longueur conformément à ASTM C 157</w:t>
      </w:r>
    </w:p>
    <w:p w14:paraId="4A644DDC" w14:textId="1C1805ED" w:rsidR="009F6771" w:rsidRPr="009F6771" w:rsidRDefault="009F6771" w:rsidP="00BA15B8">
      <w:pPr>
        <w:pStyle w:val="10"/>
        <w:ind w:left="4320" w:firstLine="720"/>
      </w:pPr>
      <w:r>
        <w:t>Réduction de jusqu’à 20 %</w:t>
      </w:r>
    </w:p>
    <w:p w14:paraId="050BD09C" w14:textId="77777777" w:rsidR="009F6771" w:rsidRPr="009F6771" w:rsidRDefault="009F6771" w:rsidP="009F6771">
      <w:pPr>
        <w:pStyle w:val="10"/>
      </w:pPr>
      <w:r>
        <w:t>1.</w:t>
      </w:r>
      <w:r>
        <w:tab/>
        <w:t>Produit :</w:t>
      </w:r>
    </w:p>
    <w:p w14:paraId="314EA26D" w14:textId="430F44DF" w:rsidR="009F6771" w:rsidRPr="009F6771" w:rsidRDefault="009F6771" w:rsidP="009F6771">
      <w:pPr>
        <w:pStyle w:val="a"/>
        <w:rPr>
          <w:u w:val="single"/>
        </w:rPr>
      </w:pPr>
      <w:r>
        <w:t>a</w:t>
      </w:r>
      <w:r w:rsidRPr="00394F55">
        <w:t>)</w:t>
      </w:r>
      <w:r w:rsidRPr="00394F55">
        <w:tab/>
        <w:t>Euclid Canada; Vandex</w:t>
      </w:r>
      <w:r>
        <w:t xml:space="preserve"> AM-10,</w:t>
      </w:r>
      <w:r>
        <w:rPr>
          <w:u w:val="single"/>
        </w:rPr>
        <w:t xml:space="preserve"> www.euclidchemical.com</w:t>
      </w:r>
    </w:p>
    <w:p w14:paraId="30B9FA74" w14:textId="77777777" w:rsidR="009F6771" w:rsidRPr="009F6771" w:rsidRDefault="009F6771" w:rsidP="009F6771">
      <w:pPr>
        <w:pStyle w:val="GuideSpec"/>
      </w:pPr>
    </w:p>
    <w:p w14:paraId="69C9F939" w14:textId="77777777" w:rsidR="009F6771" w:rsidRPr="009F6771" w:rsidRDefault="009F6771" w:rsidP="009F6771">
      <w:pPr>
        <w:pStyle w:val="guideNOTE"/>
      </w:pPr>
      <w:r>
        <w:t>{ISO ET SOURCE UNIQUE}</w:t>
      </w:r>
    </w:p>
    <w:p w14:paraId="046AEBAF" w14:textId="77777777" w:rsidR="009F6771" w:rsidRDefault="009F6771" w:rsidP="009F6771">
      <w:pPr>
        <w:pStyle w:val="GuideSpec"/>
      </w:pPr>
    </w:p>
    <w:p w14:paraId="14E0423D" w14:textId="77777777" w:rsidR="009F6771" w:rsidRPr="009F6771" w:rsidRDefault="009F6771" w:rsidP="009F6771">
      <w:pPr>
        <w:pStyle w:val="GuideSpec"/>
      </w:pPr>
      <w:r>
        <w:t>2.__</w:t>
      </w:r>
      <w:r>
        <w:tab/>
        <w:t xml:space="preserve">FABRICANT </w:t>
      </w:r>
    </w:p>
    <w:p w14:paraId="7A59D155" w14:textId="77777777" w:rsidR="009F6771" w:rsidRPr="009F6771" w:rsidRDefault="009F6771" w:rsidP="009F6771">
      <w:pPr>
        <w:pStyle w:val="GuideSpec"/>
      </w:pPr>
    </w:p>
    <w:p w14:paraId="62C0AC67" w14:textId="77777777" w:rsidR="001A67D1" w:rsidRPr="009F6771" w:rsidRDefault="009F6771" w:rsidP="009F6771">
      <w:pPr>
        <w:pStyle w:val="A0"/>
      </w:pPr>
      <w:r>
        <w:t>A.</w:t>
      </w:r>
      <w:r>
        <w:tab/>
        <w:t>Le fabricant doit être certifié ISO 9001 pour la qualité. Afin d'assurer la compatibilité, tous les adjuvants doivent provenir du même fabricant.</w:t>
      </w:r>
    </w:p>
    <w:sectPr w:rsidR="001A67D1" w:rsidRPr="009F6771" w:rsidSect="00F61B32">
      <w:headerReference w:type="even" r:id="rId11"/>
      <w:headerReference w:type="default" r:id="rId12"/>
      <w:footerReference w:type="default" r:id="rId13"/>
      <w:headerReference w:type="first" r:id="rId14"/>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39B8FF" w14:textId="77777777" w:rsidR="0095723B" w:rsidRDefault="0095723B">
      <w:r>
        <w:separator/>
      </w:r>
    </w:p>
  </w:endnote>
  <w:endnote w:type="continuationSeparator" w:id="0">
    <w:p w14:paraId="05F0651A" w14:textId="77777777" w:rsidR="0095723B" w:rsidRDefault="00957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Neue">
    <w:altName w:val="Times New Roman"/>
    <w:panose1 w:val="02000503000000020004"/>
    <w:charset w:val="00"/>
    <w:family w:val="auto"/>
    <w:pitch w:val="variable"/>
    <w:sig w:usb0="E50002FF" w:usb1="500079DB" w:usb2="00000010" w:usb3="00000000" w:csb0="00000001" w:csb1="00000000"/>
  </w:font>
  <w:font w:name="Times-Roman">
    <w:altName w:val="Times New Roman"/>
    <w:panose1 w:val="0000050000000002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wis721 BT">
    <w:panose1 w:val="020B0504020202020204"/>
    <w:charset w:val="00"/>
    <w:family w:val="swiss"/>
    <w:pitch w:val="variable"/>
    <w:sig w:usb0="800000AF" w:usb1="1000204A" w:usb2="00000000" w:usb3="00000000" w:csb0="00000011" w:csb1="00000000"/>
  </w:font>
  <w:font w:name="Helvetica LT Std">
    <w:altName w:val="Arial"/>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DCC75" w14:textId="5C1F09F4" w:rsidR="002766BC" w:rsidRDefault="00283C4C" w:rsidP="00B606DB">
    <w:pPr>
      <w:pStyle w:val="Footer"/>
      <w:tabs>
        <w:tab w:val="clear" w:pos="4320"/>
        <w:tab w:val="clear" w:pos="8640"/>
        <w:tab w:val="left" w:pos="1800"/>
      </w:tabs>
      <w:ind w:left="-1080"/>
    </w:pPr>
    <w:r>
      <w:rPr>
        <w:noProof/>
      </w:rPr>
      <mc:AlternateContent>
        <mc:Choice Requires="wps">
          <w:drawing>
            <wp:anchor distT="0" distB="0" distL="114300" distR="114300" simplePos="0" relativeHeight="251659264" behindDoc="0" locked="0" layoutInCell="1" allowOverlap="1" wp14:anchorId="74A63B26" wp14:editId="1EDB3F7B">
              <wp:simplePos x="0" y="0"/>
              <wp:positionH relativeFrom="column">
                <wp:posOffset>-88900</wp:posOffset>
              </wp:positionH>
              <wp:positionV relativeFrom="paragraph">
                <wp:posOffset>-264795</wp:posOffset>
              </wp:positionV>
              <wp:extent cx="237680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285750"/>
                      </a:xfrm>
                      <a:prstGeom prst="rect">
                        <a:avLst/>
                      </a:prstGeom>
                      <a:noFill/>
                      <a:ln w="9525">
                        <a:noFill/>
                        <a:miter lim="800000"/>
                        <a:headEnd/>
                        <a:tailEnd/>
                      </a:ln>
                    </wps:spPr>
                    <wps:txbx>
                      <w:txbxContent>
                        <w:p w14:paraId="3BF894D0" w14:textId="77777777" w:rsidR="00361D75" w:rsidRPr="00A96DA9" w:rsidRDefault="00361D75" w:rsidP="00361D75">
                          <w:pPr>
                            <w:rPr>
                              <w:rFonts w:ascii="Helvetica LT Std" w:hAnsi="Helvetica LT Std"/>
                              <w:sz w:val="16"/>
                              <w:szCs w:val="16"/>
                            </w:rPr>
                          </w:pPr>
                          <w:r>
                            <w:rPr>
                              <w:rFonts w:ascii="Helvetica" w:hAnsi="Helvetica"/>
                              <w:sz w:val="16"/>
                              <w:szCs w:val="16"/>
                            </w:rPr>
                            <w:t>Décembre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4A63B26" id="_x0000_t202" coordsize="21600,21600" o:spt="202" path="m,l,21600r21600,l21600,xe">
              <v:stroke joinstyle="miter"/>
              <v:path gradientshapeok="t" o:connecttype="rect"/>
            </v:shapetype>
            <v:shape id="Text Box 2" o:spid="_x0000_s1026" type="#_x0000_t202" style="position:absolute;left:0;text-align:left;margin-left:-7pt;margin-top:-20.85pt;width:187.15pt;height:22.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Hs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" filled="f" stroked="f">
              <v:textbox>
                <w:txbxContent>
                  <w:p w14:paraId="3BF894D0" w14:textId="77777777" w:rsidR="00361D75" w:rsidRPr="00A96DA9" w:rsidRDefault="00361D75" w:rsidP="00361D75">
                    <w:pPr>
                      <w:rPr>
                        <w:rFonts w:ascii="Helvetica LT Std" w:hAnsi="Helvetica LT Std"/>
                        <w:sz w:val="16"/>
                        <w:szCs w:val="16"/>
                      </w:rPr>
                    </w:pPr>
                    <w:r>
                      <w:rPr>
                        <w:rFonts w:ascii="Helvetica" w:hAnsi="Helvetica"/>
                        <w:sz w:val="16"/>
                        <w:szCs w:val="16"/>
                      </w:rPr>
                      <w:t>Décembre 2014</w:t>
                    </w:r>
                  </w:p>
                </w:txbxContent>
              </v:textbox>
            </v:shape>
          </w:pict>
        </mc:Fallback>
      </mc:AlternateContent>
    </w:r>
    <w:r w:rsidR="0095723B">
      <w:pict w14:anchorId="28381E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50" type="#_x0000_t75" alt="" style="position:absolute;left:0;text-align:left;margin-left:-71.95pt;margin-top:-130.9pt;width:612pt;height:792.25pt;z-index:-251658240;mso-wrap-edited:f;mso-width-percent:0;mso-height-percent:0;mso-position-horizontal-relative:margin;mso-position-vertical-relative:margin;mso-width-percent:0;mso-height-percent:0" o:allowincell="f">
          <v:imagedata r:id="rId1" o:title="Digital_Letterhead_FOOTER2"/>
          <w10:wrap anchorx="margin" anchory="margin"/>
        </v:shape>
      </w:pic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74D5DB" w14:textId="77777777" w:rsidR="0095723B" w:rsidRDefault="0095723B">
      <w:r>
        <w:separator/>
      </w:r>
    </w:p>
  </w:footnote>
  <w:footnote w:type="continuationSeparator" w:id="0">
    <w:p w14:paraId="5095D228" w14:textId="77777777" w:rsidR="0095723B" w:rsidRDefault="009572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8C67C" w14:textId="77777777" w:rsidR="00F61B32" w:rsidRDefault="0095723B">
    <w:pPr>
      <w:pStyle w:val="Header"/>
    </w:pPr>
    <w:r>
      <w:pict w14:anchorId="6D65C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51" type="#_x0000_t75" alt="" style="position:absolute;margin-left:0;margin-top:0;width:612pt;height:792.1pt;z-index:-251659264;mso-wrap-edited:f;mso-width-percent:0;mso-height-percent:0;mso-position-horizontal:center;mso-position-horizontal-relative:margin;mso-position-vertical:center;mso-position-vertical-relative:margin;mso-width-percent:0;mso-height-percent:0"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88FCA" w14:textId="767D22D2" w:rsidR="00F61B32" w:rsidRDefault="003A7435" w:rsidP="00F61B32">
    <w:pPr>
      <w:pStyle w:val="Header"/>
      <w:tabs>
        <w:tab w:val="clear" w:pos="4320"/>
        <w:tab w:val="clear" w:pos="8640"/>
      </w:tabs>
      <w:ind w:left="-270"/>
      <w:jc w:val="center"/>
      <w:rPr>
        <w:rFonts w:ascii="Helvetica" w:hAnsi="Helvetica"/>
        <w:color w:val="808080"/>
        <w:sz w:val="18"/>
        <w:szCs w:val="18"/>
      </w:rPr>
    </w:pPr>
    <w:r>
      <w:rPr>
        <w:noProof/>
      </w:rPr>
      <w:drawing>
        <wp:anchor distT="0" distB="0" distL="114300" distR="114300" simplePos="0" relativeHeight="251660288" behindDoc="1" locked="0" layoutInCell="1" allowOverlap="1" wp14:anchorId="39ADDA96" wp14:editId="4B7A423A">
          <wp:simplePos x="0" y="0"/>
          <wp:positionH relativeFrom="column">
            <wp:posOffset>-914401</wp:posOffset>
          </wp:positionH>
          <wp:positionV relativeFrom="paragraph">
            <wp:posOffset>-475307</wp:posOffset>
          </wp:positionV>
          <wp:extent cx="7776927" cy="1522000"/>
          <wp:effectExtent l="0" t="0" r="0" b="2540"/>
          <wp:wrapNone/>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eau_Euclid_Spécifications F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6651" cy="153760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770A6" w14:textId="77777777" w:rsidR="00F61B32" w:rsidRDefault="0095723B">
    <w:pPr>
      <w:pStyle w:val="Header"/>
    </w:pPr>
    <w:r>
      <w:pict w14:anchorId="0BFB1F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49" type="#_x0000_t75" alt="" style="position:absolute;margin-left:0;margin-top:0;width:612pt;height:792.1pt;z-index:-251660288;mso-wrap-edited:f;mso-width-percent:0;mso-height-percent:0;mso-position-horizontal:center;mso-position-horizontal-relative:margin;mso-position-vertical:center;mso-position-vertical-relative:margin;mso-width-percent:0;mso-height-percent:0"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15:restartNumberingAfterBreak="0">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4" w15:restartNumberingAfterBreak="0">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15:restartNumberingAfterBreak="0">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15:restartNumberingAfterBreak="0">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1"/>
  </w:num>
  <w:num w:numId="2">
    <w:abstractNumId w:val="3"/>
  </w:num>
  <w:num w:numId="3">
    <w:abstractNumId w:val="0"/>
  </w:num>
  <w:num w:numId="4">
    <w:abstractNumId w:val="8"/>
  </w:num>
  <w:num w:numId="5">
    <w:abstractNumId w:val="10"/>
  </w:num>
  <w:num w:numId="6">
    <w:abstractNumId w:val="2"/>
  </w:num>
  <w:num w:numId="7">
    <w:abstractNumId w:val="9"/>
  </w:num>
  <w:num w:numId="8">
    <w:abstractNumId w:val="14"/>
  </w:num>
  <w:num w:numId="9">
    <w:abstractNumId w:val="13"/>
  </w:num>
  <w:num w:numId="10">
    <w:abstractNumId w:val="4"/>
  </w:num>
  <w:num w:numId="11">
    <w:abstractNumId w:val="5"/>
  </w:num>
  <w:num w:numId="12">
    <w:abstractNumId w:val="15"/>
  </w:num>
  <w:num w:numId="13">
    <w:abstractNumId w:val="1"/>
  </w:num>
  <w:num w:numId="14">
    <w:abstractNumId w:val="16"/>
  </w:num>
  <w:num w:numId="15">
    <w:abstractNumId w:val="17"/>
  </w:num>
  <w:num w:numId="16">
    <w:abstractNumId w:val="12"/>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607"/>
    <w:rsid w:val="00025AD8"/>
    <w:rsid w:val="000646EE"/>
    <w:rsid w:val="00091FEE"/>
    <w:rsid w:val="000B2178"/>
    <w:rsid w:val="000C0CB3"/>
    <w:rsid w:val="000C6EDD"/>
    <w:rsid w:val="00113AC0"/>
    <w:rsid w:val="00137567"/>
    <w:rsid w:val="00142DB6"/>
    <w:rsid w:val="001759DF"/>
    <w:rsid w:val="00193F92"/>
    <w:rsid w:val="001A404A"/>
    <w:rsid w:val="001A67D1"/>
    <w:rsid w:val="001B1D47"/>
    <w:rsid w:val="001C08E5"/>
    <w:rsid w:val="001C6E84"/>
    <w:rsid w:val="00206E10"/>
    <w:rsid w:val="002444BC"/>
    <w:rsid w:val="00274B03"/>
    <w:rsid w:val="002766BC"/>
    <w:rsid w:val="00283C4C"/>
    <w:rsid w:val="0029048B"/>
    <w:rsid w:val="002D00A1"/>
    <w:rsid w:val="002D64B0"/>
    <w:rsid w:val="002E6938"/>
    <w:rsid w:val="002F35B3"/>
    <w:rsid w:val="003319C1"/>
    <w:rsid w:val="00361D75"/>
    <w:rsid w:val="00380F81"/>
    <w:rsid w:val="00394F55"/>
    <w:rsid w:val="0039711C"/>
    <w:rsid w:val="003A18B7"/>
    <w:rsid w:val="003A7435"/>
    <w:rsid w:val="003D0CB8"/>
    <w:rsid w:val="003E5BE0"/>
    <w:rsid w:val="003E7EDE"/>
    <w:rsid w:val="00435469"/>
    <w:rsid w:val="00443692"/>
    <w:rsid w:val="00497B1A"/>
    <w:rsid w:val="004A345B"/>
    <w:rsid w:val="004C773A"/>
    <w:rsid w:val="004D3675"/>
    <w:rsid w:val="004E0D88"/>
    <w:rsid w:val="004E60F5"/>
    <w:rsid w:val="004E6C26"/>
    <w:rsid w:val="004F7DE5"/>
    <w:rsid w:val="00527300"/>
    <w:rsid w:val="0055413F"/>
    <w:rsid w:val="005D1CE1"/>
    <w:rsid w:val="005D6DAA"/>
    <w:rsid w:val="005F4C92"/>
    <w:rsid w:val="00642A21"/>
    <w:rsid w:val="00671E12"/>
    <w:rsid w:val="00675205"/>
    <w:rsid w:val="00680C78"/>
    <w:rsid w:val="006913F9"/>
    <w:rsid w:val="006D1F8B"/>
    <w:rsid w:val="006E7CC4"/>
    <w:rsid w:val="00757DD0"/>
    <w:rsid w:val="007B2A26"/>
    <w:rsid w:val="007D2E45"/>
    <w:rsid w:val="00831926"/>
    <w:rsid w:val="008419AC"/>
    <w:rsid w:val="008D24DB"/>
    <w:rsid w:val="008D6404"/>
    <w:rsid w:val="008E77EE"/>
    <w:rsid w:val="008F2A88"/>
    <w:rsid w:val="00901B89"/>
    <w:rsid w:val="00937293"/>
    <w:rsid w:val="009404DF"/>
    <w:rsid w:val="009559EB"/>
    <w:rsid w:val="0095637E"/>
    <w:rsid w:val="0095723B"/>
    <w:rsid w:val="00986B65"/>
    <w:rsid w:val="00992405"/>
    <w:rsid w:val="0099702B"/>
    <w:rsid w:val="009A24EE"/>
    <w:rsid w:val="009C2364"/>
    <w:rsid w:val="009F6771"/>
    <w:rsid w:val="00A35E4A"/>
    <w:rsid w:val="00A7329A"/>
    <w:rsid w:val="00AD2988"/>
    <w:rsid w:val="00AE2032"/>
    <w:rsid w:val="00AE6D0B"/>
    <w:rsid w:val="00B215C4"/>
    <w:rsid w:val="00B36F4D"/>
    <w:rsid w:val="00B50398"/>
    <w:rsid w:val="00B53352"/>
    <w:rsid w:val="00B606DB"/>
    <w:rsid w:val="00B615EA"/>
    <w:rsid w:val="00B61909"/>
    <w:rsid w:val="00B64C89"/>
    <w:rsid w:val="00BA0CAC"/>
    <w:rsid w:val="00BA15B8"/>
    <w:rsid w:val="00BA53E2"/>
    <w:rsid w:val="00BA6550"/>
    <w:rsid w:val="00BF6EC0"/>
    <w:rsid w:val="00C05F98"/>
    <w:rsid w:val="00C12A8B"/>
    <w:rsid w:val="00C266BE"/>
    <w:rsid w:val="00C52694"/>
    <w:rsid w:val="00C7444A"/>
    <w:rsid w:val="00C77556"/>
    <w:rsid w:val="00CD6817"/>
    <w:rsid w:val="00D04427"/>
    <w:rsid w:val="00D14632"/>
    <w:rsid w:val="00D17B09"/>
    <w:rsid w:val="00D506DD"/>
    <w:rsid w:val="00D95291"/>
    <w:rsid w:val="00DC1BBF"/>
    <w:rsid w:val="00DC783C"/>
    <w:rsid w:val="00DD5EF4"/>
    <w:rsid w:val="00DF477F"/>
    <w:rsid w:val="00E01B1F"/>
    <w:rsid w:val="00E20F88"/>
    <w:rsid w:val="00E323FD"/>
    <w:rsid w:val="00E50DF0"/>
    <w:rsid w:val="00E64607"/>
    <w:rsid w:val="00E77794"/>
    <w:rsid w:val="00E87799"/>
    <w:rsid w:val="00E97826"/>
    <w:rsid w:val="00ED38A0"/>
    <w:rsid w:val="00EF5E82"/>
    <w:rsid w:val="00EF6430"/>
    <w:rsid w:val="00F11144"/>
    <w:rsid w:val="00F211DC"/>
    <w:rsid w:val="00F23700"/>
    <w:rsid w:val="00F272C2"/>
    <w:rsid w:val="00F61B32"/>
    <w:rsid w:val="00F85646"/>
    <w:rsid w:val="00FF1035"/>
    <w:rsid w:val="00FF5F3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7F81F67"/>
  <w15:chartTrackingRefBased/>
  <w15:docId w15:val="{B24413F2-08D3-4996-AFE6-FDA598DF9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fr-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4607"/>
    <w:rPr>
      <w:rFonts w:ascii="Times New Roman" w:eastAsia="Times New Roman" w:hAnsi="Times New Roman"/>
      <w:sz w:val="24"/>
      <w:szCs w:val="24"/>
      <w:lang w:eastAsia="en-US"/>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uiPriority w:val="99"/>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fr-CA"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link w:val="1"/>
    <w:rsid w:val="008419AC"/>
    <w:rPr>
      <w:rFonts w:ascii="Helvetica" w:eastAsia="Times New Roman" w:hAnsi="Helvetica"/>
    </w:rPr>
  </w:style>
  <w:style w:type="character" w:customStyle="1" w:styleId="aChar1">
    <w:name w:val="a]] 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link w:val="guideHEADER"/>
    <w:rsid w:val="006913F9"/>
    <w:rPr>
      <w:rFonts w:ascii="Helvetica" w:eastAsia="Times New Roman" w:hAnsi="Helvetica"/>
      <w:b/>
      <w:sz w:val="32"/>
      <w:szCs w:val="32"/>
    </w:rPr>
  </w:style>
  <w:style w:type="character" w:customStyle="1" w:styleId="guideSUBHEADChar">
    <w:name w:val="guideSUBHEAD Char"/>
    <w:link w:val="guideSUBHEAD"/>
    <w:rsid w:val="006913F9"/>
    <w:rPr>
      <w:rFonts w:ascii="Helvetica" w:eastAsia="Times New Roman" w:hAnsi="Helvetica"/>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C80EB703C0AC4ABE71FE62618A4E2E" ma:contentTypeVersion="13" ma:contentTypeDescription="Create a new document." ma:contentTypeScope="" ma:versionID="9678ed97c69d56d72e50f4d47ec430da">
  <xsd:schema xmlns:xsd="http://www.w3.org/2001/XMLSchema" xmlns:xs="http://www.w3.org/2001/XMLSchema" xmlns:p="http://schemas.microsoft.com/office/2006/metadata/properties" xmlns:ns3="cccc0f1e-ec83-430f-a130-c1246ca464c4" xmlns:ns4="257e9247-ad5b-45fd-95da-4d2bec66342a" targetNamespace="http://schemas.microsoft.com/office/2006/metadata/properties" ma:root="true" ma:fieldsID="b5451af725cbae8da75c1f9754c9ea87" ns3:_="" ns4:_="">
    <xsd:import namespace="cccc0f1e-ec83-430f-a130-c1246ca464c4"/>
    <xsd:import namespace="257e9247-ad5b-45fd-95da-4d2bec66342a"/>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c0f1e-ec83-430f-a130-c1246ca464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7e9247-ad5b-45fd-95da-4d2bec6634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5CD9D0-BA69-4040-BB34-057EBB729FFA}">
  <ds:schemaRefs>
    <ds:schemaRef ds:uri="http://schemas.openxmlformats.org/officeDocument/2006/bibliography"/>
  </ds:schemaRefs>
</ds:datastoreItem>
</file>

<file path=customXml/itemProps2.xml><?xml version="1.0" encoding="utf-8"?>
<ds:datastoreItem xmlns:ds="http://schemas.openxmlformats.org/officeDocument/2006/customXml" ds:itemID="{8EAC7AC7-CAC1-4C6F-B039-B9FA2C6B2AC6}">
  <ds:schemaRefs>
    <ds:schemaRef ds:uri="http://schemas.microsoft.com/sharepoint/v3/contenttype/forms"/>
  </ds:schemaRefs>
</ds:datastoreItem>
</file>

<file path=customXml/itemProps3.xml><?xml version="1.0" encoding="utf-8"?>
<ds:datastoreItem xmlns:ds="http://schemas.openxmlformats.org/officeDocument/2006/customXml" ds:itemID="{35C4EF73-8D51-4DF3-93F2-40853F29B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c0f1e-ec83-430f-a130-c1246ca464c4"/>
    <ds:schemaRef ds:uri="257e9247-ad5b-45fd-95da-4d2bec6634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F04CED-F967-4CEB-9726-400542A5C9F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C:\Users\korczyal\Desktop\Website\Specifications\__GUIDE_SPEC_Template.dot</Template>
  <TotalTime>3</TotalTime>
  <Pages>1</Pages>
  <Words>255</Words>
  <Characters>1458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subject/>
  <dc:creator>KORCZYAL</dc:creator>
  <cp:keywords/>
  <cp:lastModifiedBy>Corey Furman</cp:lastModifiedBy>
  <cp:revision>4</cp:revision>
  <cp:lastPrinted>2014-12-18T18:38:00Z</cp:lastPrinted>
  <dcterms:created xsi:type="dcterms:W3CDTF">2020-08-24T18:29:00Z</dcterms:created>
  <dcterms:modified xsi:type="dcterms:W3CDTF">2020-08-24T21:01:00Z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0x01010069C80EB703C0AC4ABE71FE62618A4E2E</vt:lpwstr>
  </property>
</Properties>
</file>